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16E6" w14:textId="0655C7AC" w:rsidR="004B6F35" w:rsidRPr="00DD737C" w:rsidRDefault="00A32ABE" w:rsidP="4B6DA2BB">
      <w:pPr>
        <w:ind w:hanging="360"/>
        <w:rPr>
          <w:rFonts w:ascii="Century Gothic" w:hAnsi="Century Gothic" w:cs="Tahoma"/>
        </w:rPr>
      </w:pPr>
      <w:r>
        <w:rPr>
          <w:rFonts w:ascii="Century Gothic" w:hAnsi="Century Gothic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0CA55" wp14:editId="664EFF29">
                <wp:simplePos x="0" y="0"/>
                <wp:positionH relativeFrom="column">
                  <wp:posOffset>5949315</wp:posOffset>
                </wp:positionH>
                <wp:positionV relativeFrom="paragraph">
                  <wp:posOffset>5715</wp:posOffset>
                </wp:positionV>
                <wp:extent cx="3324225" cy="12858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E5AA" w14:textId="77777777" w:rsidR="00714791" w:rsidRPr="00714791" w:rsidRDefault="00714791" w:rsidP="0071479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PLC Guiding Questions</w:t>
                            </w:r>
                          </w:p>
                          <w:p w14:paraId="3F2E778F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-What do we want our students to learn?</w:t>
                            </w:r>
                          </w:p>
                          <w:p w14:paraId="74AD89C1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know they have learned it?</w:t>
                            </w:r>
                          </w:p>
                          <w:p w14:paraId="408AA507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respond when a student does not meet mastery?</w:t>
                            </w:r>
                          </w:p>
                          <w:p w14:paraId="21E9D762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respond when a student exceeds mastery/expectation?</w:t>
                            </w:r>
                          </w:p>
                          <w:p w14:paraId="22F89C47" w14:textId="77777777" w:rsidR="009B34B9" w:rsidRP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14:paraId="369002D2" w14:textId="77777777" w:rsid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4DC90084" w14:textId="77777777" w:rsid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332593B5" w14:textId="77777777" w:rsidR="009B34B9" w:rsidRP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43A052BB" w14:textId="77777777" w:rsidR="006B48BF" w:rsidRPr="008A6D71" w:rsidRDefault="006B48BF" w:rsidP="00D646C8">
                            <w:pPr>
                              <w:ind w:left="7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0C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45pt;margin-top:.45pt;width:261.7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">
                <v:textbox>
                  <w:txbxContent>
                    <w:p w14:paraId="1F23E5AA" w14:textId="77777777" w:rsidR="00714791" w:rsidRPr="00714791" w:rsidRDefault="00714791" w:rsidP="0071479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PLC Guiding Questions</w:t>
                      </w:r>
                    </w:p>
                    <w:p w14:paraId="3F2E778F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-What do we want our students to learn?</w:t>
                      </w:r>
                    </w:p>
                    <w:p w14:paraId="74AD89C1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know they have learned it?</w:t>
                      </w:r>
                    </w:p>
                    <w:p w14:paraId="408AA507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respond when a student does not meet mastery?</w:t>
                      </w:r>
                    </w:p>
                    <w:p w14:paraId="21E9D762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respond when a student exceeds mastery/expectation?</w:t>
                      </w:r>
                    </w:p>
                    <w:p w14:paraId="22F89C47" w14:textId="77777777" w:rsidR="009B34B9" w:rsidRP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</w:rPr>
                      </w:pPr>
                    </w:p>
                    <w:p w14:paraId="369002D2" w14:textId="77777777" w:rsid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4DC90084" w14:textId="77777777" w:rsid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332593B5" w14:textId="77777777" w:rsidR="009B34B9" w:rsidRP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43A052BB" w14:textId="77777777" w:rsidR="006B48BF" w:rsidRPr="008A6D71" w:rsidRDefault="006B48BF" w:rsidP="00D646C8">
                      <w:pPr>
                        <w:ind w:left="7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61C79FB9" w:rsidRPr="570F2352">
        <w:rPr>
          <w:rFonts w:ascii="Century Gothic" w:hAnsi="Century Gothic" w:cs="Tahoma"/>
          <w:b/>
          <w:bCs/>
          <w:sz w:val="28"/>
          <w:szCs w:val="28"/>
        </w:rPr>
        <w:t>SDMC</w:t>
      </w:r>
      <w:r w:rsidR="00D6054C" w:rsidRPr="570F2352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16842728" w:rsidRPr="570F2352">
        <w:rPr>
          <w:rFonts w:ascii="Century Gothic" w:hAnsi="Century Gothic" w:cs="Tahoma"/>
          <w:b/>
          <w:bCs/>
          <w:sz w:val="28"/>
          <w:szCs w:val="28"/>
        </w:rPr>
        <w:t>Minutes</w:t>
      </w:r>
      <w:r w:rsidR="00D6054C" w:rsidRPr="570F2352">
        <w:rPr>
          <w:rFonts w:ascii="Century Gothic" w:hAnsi="Century Gothic" w:cs="Tahoma"/>
          <w:b/>
          <w:bCs/>
          <w:sz w:val="28"/>
          <w:szCs w:val="28"/>
        </w:rPr>
        <w:t xml:space="preserve">    </w:t>
      </w:r>
      <w:r w:rsidR="32B316D4">
        <w:rPr>
          <w:rFonts w:ascii="Century Gothic" w:hAnsi="Century Gothic" w:cs="Tahoma"/>
          <w:sz w:val="28"/>
          <w:szCs w:val="28"/>
        </w:rPr>
        <w:t xml:space="preserve"> D</w:t>
      </w:r>
      <w:r w:rsidR="00D6054C" w:rsidRPr="00DD737C">
        <w:rPr>
          <w:rFonts w:ascii="Century Gothic" w:hAnsi="Century Gothic" w:cs="Tahoma"/>
          <w:sz w:val="28"/>
          <w:szCs w:val="28"/>
        </w:rPr>
        <w:t>ate:</w:t>
      </w:r>
      <w:r w:rsidR="001164EB">
        <w:rPr>
          <w:rFonts w:ascii="Century Gothic" w:hAnsi="Century Gothic" w:cs="Tahoma"/>
          <w:sz w:val="28"/>
          <w:szCs w:val="28"/>
        </w:rPr>
        <w:t xml:space="preserve"> </w:t>
      </w:r>
      <w:r w:rsidR="00DE71F3">
        <w:rPr>
          <w:rFonts w:ascii="Century Gothic" w:hAnsi="Century Gothic" w:cs="Tahoma"/>
          <w:sz w:val="28"/>
          <w:szCs w:val="28"/>
        </w:rPr>
        <w:t>February 13, 2025</w:t>
      </w:r>
    </w:p>
    <w:p w14:paraId="10717250" w14:textId="77777777" w:rsidR="00A24C7B" w:rsidRPr="00DD737C" w:rsidRDefault="00A24C7B" w:rsidP="00A24C7B">
      <w:pPr>
        <w:jc w:val="center"/>
        <w:rPr>
          <w:rFonts w:ascii="Century Gothic" w:hAnsi="Century Gothic" w:cs="Tahoma"/>
          <w:sz w:val="16"/>
          <w:szCs w:val="16"/>
        </w:rPr>
      </w:pPr>
    </w:p>
    <w:p w14:paraId="6B3B2B2C" w14:textId="77777777" w:rsidR="00D06478" w:rsidRPr="00DD737C" w:rsidRDefault="00A32ABE" w:rsidP="00D06478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FB164" wp14:editId="0FE6FD09">
                <wp:simplePos x="0" y="0"/>
                <wp:positionH relativeFrom="column">
                  <wp:posOffset>4813300</wp:posOffset>
                </wp:positionH>
                <wp:positionV relativeFrom="paragraph">
                  <wp:posOffset>19685</wp:posOffset>
                </wp:positionV>
                <wp:extent cx="952500" cy="774700"/>
                <wp:effectExtent l="0" t="0" r="19050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E961672" w14:textId="07C19EDE" w:rsidR="009A6C92" w:rsidRDefault="00043E0F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Start Time:</w:t>
                            </w:r>
                          </w:p>
                          <w:p w14:paraId="4EE7E90E" w14:textId="3FBE6F53" w:rsidR="009A6C92" w:rsidRDefault="00043E0F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5:00 PM</w:t>
                            </w:r>
                          </w:p>
                          <w:p w14:paraId="69F038C3" w14:textId="77777777" w:rsidR="00043E0F" w:rsidRDefault="00000000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 End Time:</w:t>
                            </w:r>
                          </w:p>
                          <w:p w14:paraId="31E4AF87" w14:textId="36FB837E" w:rsidR="009A6C92" w:rsidRDefault="00000000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3E0F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6:00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B164" id="Text Box 6" o:spid="_x0000_s1027" style="position:absolute;margin-left:379pt;margin-top:1.55pt;width:75pt;height: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">
                <v:textbox>
                  <w:txbxContent>
                    <w:p w14:paraId="2E961672" w14:textId="07C19EDE" w:rsidR="00000000" w:rsidRDefault="00043E0F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0000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Start Time:</w:t>
                      </w:r>
                    </w:p>
                    <w:p w14:paraId="4EE7E90E" w14:textId="3FBE6F53" w:rsidR="00000000" w:rsidRDefault="00043E0F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5:00</w:t>
                      </w:r>
                      <w:r w:rsidR="0000000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69F038C3" w14:textId="77777777" w:rsidR="00043E0F" w:rsidRDefault="00000000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 End Time:</w:t>
                      </w:r>
                    </w:p>
                    <w:p w14:paraId="31E4AF87" w14:textId="36FB837E" w:rsidR="00000000" w:rsidRDefault="00000000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43E0F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6:00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PM</w:t>
                      </w:r>
                    </w:p>
                  </w:txbxContent>
                </v:textbox>
              </v:rect>
            </w:pict>
          </mc:Fallback>
        </mc:AlternateContent>
      </w:r>
      <w:r w:rsidR="4DBA1E57" w:rsidRPr="0CF4C056">
        <w:rPr>
          <w:rFonts w:ascii="Century Gothic" w:hAnsi="Century Gothic" w:cs="Tahoma"/>
          <w:b/>
          <w:bCs/>
          <w:sz w:val="20"/>
          <w:szCs w:val="20"/>
        </w:rPr>
        <w:t>Materials to bring to meeting</w:t>
      </w:r>
      <w:r w:rsidR="4DBA1E57" w:rsidRPr="00DD737C">
        <w:rPr>
          <w:rFonts w:ascii="Century Gothic" w:hAnsi="Century Gothic" w:cs="Tahoma"/>
          <w:sz w:val="20"/>
          <w:szCs w:val="20"/>
        </w:rPr>
        <w:t xml:space="preserve">: </w:t>
      </w:r>
      <w:r w:rsidR="7EE07C04">
        <w:rPr>
          <w:rFonts w:ascii="Century Gothic" w:hAnsi="Century Gothic" w:cs="Tahoma"/>
          <w:sz w:val="20"/>
          <w:szCs w:val="20"/>
          <w:u w:val="single"/>
        </w:rPr>
        <w:t>Laptop</w:t>
      </w:r>
      <w:r w:rsidR="534813BE">
        <w:rPr>
          <w:rFonts w:ascii="Century Gothic" w:hAnsi="Century Gothic" w:cs="Tahoma"/>
          <w:sz w:val="20"/>
          <w:szCs w:val="20"/>
          <w:u w:val="single"/>
        </w:rPr>
        <w:t xml:space="preserve">, </w:t>
      </w:r>
      <w:r w:rsidR="10854BEF">
        <w:rPr>
          <w:rFonts w:ascii="Century Gothic" w:hAnsi="Century Gothic" w:cs="Tahoma"/>
          <w:sz w:val="20"/>
          <w:szCs w:val="20"/>
          <w:u w:val="single"/>
        </w:rPr>
        <w:t>calendar</w:t>
      </w:r>
    </w:p>
    <w:p w14:paraId="57F41518" w14:textId="77777777" w:rsidR="000142E3" w:rsidRDefault="008A6D71" w:rsidP="00A24C7B">
      <w:pPr>
        <w:rPr>
          <w:rFonts w:ascii="Century Gothic" w:hAnsi="Century Gothic" w:cs="Tahoma"/>
          <w:b/>
          <w:sz w:val="20"/>
          <w:szCs w:val="20"/>
        </w:rPr>
      </w:pPr>
      <w:r w:rsidRPr="00DD737C">
        <w:rPr>
          <w:rFonts w:ascii="Century Gothic" w:hAnsi="Century Gothic" w:cs="Tahoma"/>
          <w:b/>
          <w:sz w:val="20"/>
          <w:szCs w:val="20"/>
        </w:rPr>
        <w:t>Recorder:</w:t>
      </w:r>
      <w:r w:rsidR="0023274A">
        <w:rPr>
          <w:rFonts w:ascii="Century Gothic" w:hAnsi="Century Gothic" w:cs="Tahoma"/>
          <w:b/>
          <w:sz w:val="20"/>
          <w:szCs w:val="20"/>
        </w:rPr>
        <w:t xml:space="preserve"> </w:t>
      </w:r>
      <w:r w:rsidR="006C75FC">
        <w:rPr>
          <w:rFonts w:ascii="Century Gothic" w:hAnsi="Century Gothic" w:cs="Tahoma"/>
          <w:b/>
          <w:sz w:val="20"/>
          <w:szCs w:val="20"/>
        </w:rPr>
        <w:t>Ms. Fraga</w:t>
      </w:r>
    </w:p>
    <w:p w14:paraId="49DA18F4" w14:textId="2743C7F6" w:rsidR="002975BB" w:rsidRPr="00DD737C" w:rsidRDefault="00043E0F" w:rsidP="00A24C7B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2C8B5" wp14:editId="702BE4CD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</wp:posOffset>
                </wp:positionV>
                <wp:extent cx="952500" cy="0"/>
                <wp:effectExtent l="9525" t="9525" r="9525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D991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6pt" to="45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"/>
            </w:pict>
          </mc:Fallback>
        </mc:AlternateContent>
      </w:r>
      <w:r w:rsidR="001A72E4">
        <w:rPr>
          <w:rFonts w:ascii="Century Gothic" w:hAnsi="Century Gothic" w:cs="Tahoma"/>
          <w:b/>
          <w:sz w:val="20"/>
          <w:szCs w:val="20"/>
        </w:rPr>
        <w:t xml:space="preserve">Meeting location:  Room </w:t>
      </w:r>
      <w:r w:rsidR="00080B23">
        <w:rPr>
          <w:rFonts w:ascii="Century Gothic" w:hAnsi="Century Gothic" w:cs="Tahoma"/>
          <w:b/>
          <w:sz w:val="20"/>
          <w:szCs w:val="20"/>
        </w:rPr>
        <w:t>10</w:t>
      </w:r>
      <w:r w:rsidR="005A55D3">
        <w:rPr>
          <w:rFonts w:ascii="Century Gothic" w:hAnsi="Century Gothic" w:cs="Tahoma"/>
          <w:b/>
          <w:sz w:val="20"/>
          <w:szCs w:val="20"/>
        </w:rPr>
        <w:t>6</w:t>
      </w:r>
    </w:p>
    <w:p w14:paraId="4EFC1D4F" w14:textId="345E788F" w:rsidR="008A6D71" w:rsidRPr="00DD737C" w:rsidRDefault="008A6D71" w:rsidP="00A24C7B">
      <w:pPr>
        <w:rPr>
          <w:rFonts w:ascii="Century Gothic" w:hAnsi="Century Gothic" w:cs="Tahoma"/>
          <w:b/>
          <w:sz w:val="16"/>
          <w:szCs w:val="16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283"/>
        <w:gridCol w:w="2520"/>
      </w:tblGrid>
      <w:tr w:rsidR="009565FD" w:rsidRPr="00DD737C" w14:paraId="670AE3FD" w14:textId="77777777" w:rsidTr="0CF4C056">
        <w:tc>
          <w:tcPr>
            <w:tcW w:w="7488" w:type="dxa"/>
            <w:gridSpan w:val="3"/>
            <w:shd w:val="clear" w:color="auto" w:fill="CCCCCC"/>
          </w:tcPr>
          <w:p w14:paraId="38FD4348" w14:textId="77777777" w:rsidR="009565FD" w:rsidRPr="00DD737C" w:rsidRDefault="009565FD" w:rsidP="00491A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Members Present</w:t>
            </w:r>
          </w:p>
        </w:tc>
      </w:tr>
      <w:tr w:rsidR="00DD737C" w:rsidRPr="00DD737C" w14:paraId="7FC58B99" w14:textId="77777777" w:rsidTr="0CF4C056">
        <w:tc>
          <w:tcPr>
            <w:tcW w:w="2685" w:type="dxa"/>
          </w:tcPr>
          <w:p w14:paraId="27D96203" w14:textId="77777777" w:rsidR="00DD737C" w:rsidRPr="00DD737C" w:rsidRDefault="76C1C1BA" w:rsidP="702C6221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702C622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1.</w:t>
            </w:r>
            <w:r w:rsidR="0D636E02" w:rsidRPr="702C6221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Mr. Rivas</w:t>
            </w:r>
          </w:p>
        </w:tc>
        <w:tc>
          <w:tcPr>
            <w:tcW w:w="2283" w:type="dxa"/>
          </w:tcPr>
          <w:p w14:paraId="5991E5A7" w14:textId="77777777" w:rsidR="00DD737C" w:rsidRPr="00DD737C" w:rsidRDefault="5C0BCF15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  <w:r w:rsidRPr="00D029B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.</w:t>
            </w:r>
            <w:r w:rsidR="00CD0074" w:rsidRPr="00D029B5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606AC378" w:rsidRPr="00D029B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Ms. Reyes</w:t>
            </w:r>
          </w:p>
        </w:tc>
        <w:tc>
          <w:tcPr>
            <w:tcW w:w="2520" w:type="dxa"/>
          </w:tcPr>
          <w:p w14:paraId="4D242C55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9.</w:t>
            </w:r>
          </w:p>
        </w:tc>
      </w:tr>
      <w:tr w:rsidR="00DD737C" w:rsidRPr="00DD737C" w14:paraId="5A3F9CC0" w14:textId="77777777" w:rsidTr="0CF4C056">
        <w:tc>
          <w:tcPr>
            <w:tcW w:w="2685" w:type="dxa"/>
          </w:tcPr>
          <w:p w14:paraId="58895ACD" w14:textId="77777777" w:rsidR="00DD737C" w:rsidRPr="00DD737C" w:rsidRDefault="5C0BCF15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6A654BB5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Ms. Fraga</w:t>
            </w:r>
          </w:p>
        </w:tc>
        <w:tc>
          <w:tcPr>
            <w:tcW w:w="2283" w:type="dxa"/>
          </w:tcPr>
          <w:p w14:paraId="286D4BCE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401F5CE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10.</w:t>
            </w:r>
          </w:p>
        </w:tc>
      </w:tr>
      <w:tr w:rsidR="00DD737C" w:rsidRPr="00DD737C" w14:paraId="37AAC381" w14:textId="77777777" w:rsidTr="0CF4C056">
        <w:tc>
          <w:tcPr>
            <w:tcW w:w="2685" w:type="dxa"/>
          </w:tcPr>
          <w:p w14:paraId="556D6570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2DA425C0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Mr. Mwapea</w:t>
            </w:r>
          </w:p>
        </w:tc>
        <w:tc>
          <w:tcPr>
            <w:tcW w:w="2283" w:type="dxa"/>
          </w:tcPr>
          <w:p w14:paraId="60D964E9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7.</w:t>
            </w:r>
            <w:r w:rsidR="452789CB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F0115B7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11.</w:t>
            </w:r>
          </w:p>
        </w:tc>
      </w:tr>
      <w:tr w:rsidR="00DD737C" w:rsidRPr="00DD737C" w14:paraId="38DB0444" w14:textId="77777777" w:rsidTr="0CF4C056">
        <w:tc>
          <w:tcPr>
            <w:tcW w:w="2685" w:type="dxa"/>
          </w:tcPr>
          <w:p w14:paraId="2D1B0448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2FA105B5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Ms. Montecillo</w:t>
            </w:r>
          </w:p>
        </w:tc>
        <w:tc>
          <w:tcPr>
            <w:tcW w:w="2283" w:type="dxa"/>
          </w:tcPr>
          <w:p w14:paraId="007FFE86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8.</w:t>
            </w:r>
          </w:p>
        </w:tc>
        <w:tc>
          <w:tcPr>
            <w:tcW w:w="2520" w:type="dxa"/>
          </w:tcPr>
          <w:p w14:paraId="49540F47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12.</w:t>
            </w:r>
          </w:p>
        </w:tc>
      </w:tr>
    </w:tbl>
    <w:p w14:paraId="453F721B" w14:textId="77777777" w:rsidR="009A4BE2" w:rsidRPr="00DD737C" w:rsidRDefault="009A4BE2" w:rsidP="009A4BE2">
      <w:pPr>
        <w:ind w:left="-360" w:firstLine="180"/>
        <w:rPr>
          <w:rFonts w:ascii="Century Gothic" w:hAnsi="Century Gothic" w:cs="Tahoma"/>
          <w:b/>
          <w:sz w:val="16"/>
          <w:szCs w:val="16"/>
        </w:rPr>
      </w:pPr>
    </w:p>
    <w:p w14:paraId="2E0941A3" w14:textId="77777777" w:rsidR="00DD737C" w:rsidRPr="00DD737C" w:rsidRDefault="00DD737C" w:rsidP="009A4BE2">
      <w:pPr>
        <w:ind w:left="-360" w:firstLine="180"/>
        <w:rPr>
          <w:rFonts w:ascii="Century Gothic" w:hAnsi="Century Gothic" w:cs="Tahoma"/>
          <w:color w:val="FF0000"/>
          <w:sz w:val="20"/>
          <w:szCs w:val="20"/>
        </w:rPr>
      </w:pPr>
    </w:p>
    <w:p w14:paraId="3427DD29" w14:textId="77777777" w:rsidR="009A4BE2" w:rsidRPr="00DD737C" w:rsidRDefault="009A4BE2" w:rsidP="00D6054C">
      <w:pPr>
        <w:ind w:left="360"/>
        <w:rPr>
          <w:rFonts w:ascii="Century Gothic" w:hAnsi="Century Gothic" w:cs="Tahoma"/>
          <w:sz w:val="16"/>
          <w:szCs w:val="16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7583"/>
      </w:tblGrid>
      <w:tr w:rsidR="00B076E4" w:rsidRPr="00DD737C" w14:paraId="753CCD4B" w14:textId="77777777" w:rsidTr="0CF4C056">
        <w:tc>
          <w:tcPr>
            <w:tcW w:w="7177" w:type="dxa"/>
          </w:tcPr>
          <w:p w14:paraId="785C4AA7" w14:textId="77777777" w:rsidR="00B076E4" w:rsidRPr="00DD737C" w:rsidRDefault="00B076E4" w:rsidP="00491A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sz w:val="20"/>
                <w:szCs w:val="20"/>
              </w:rPr>
              <w:t xml:space="preserve">    </w:t>
            </w: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Action Items</w:t>
            </w:r>
          </w:p>
        </w:tc>
        <w:tc>
          <w:tcPr>
            <w:tcW w:w="7583" w:type="dxa"/>
          </w:tcPr>
          <w:p w14:paraId="07A8E3EE" w14:textId="77777777" w:rsidR="00B076E4" w:rsidRPr="00DD737C" w:rsidRDefault="00B076E4" w:rsidP="00491A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Minutes/Notes</w:t>
            </w:r>
          </w:p>
        </w:tc>
      </w:tr>
      <w:tr w:rsidR="004B566E" w:rsidRPr="00DD737C" w14:paraId="1527F3FB" w14:textId="77777777" w:rsidTr="00352B53">
        <w:trPr>
          <w:trHeight w:val="476"/>
        </w:trPr>
        <w:tc>
          <w:tcPr>
            <w:tcW w:w="7177" w:type="dxa"/>
          </w:tcPr>
          <w:p w14:paraId="6ACEBC76" w14:textId="58E1BBAF" w:rsidR="002F102A" w:rsidRPr="00DD737C" w:rsidRDefault="00D029B5" w:rsidP="00CD007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I am able to verbalize the components of the proposed TES system.</w:t>
            </w:r>
          </w:p>
        </w:tc>
        <w:tc>
          <w:tcPr>
            <w:tcW w:w="7583" w:type="dxa"/>
          </w:tcPr>
          <w:p w14:paraId="39FA6E90" w14:textId="7D4EF08B" w:rsidR="004C738B" w:rsidRDefault="00D029B5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Mr. Rivas showed a video presenting the overview of the TES system as it now appears</w:t>
            </w:r>
            <w:r w:rsidR="00352B53">
              <w:rPr>
                <w:rFonts w:ascii="Century Gothic" w:hAnsi="Century Gothic" w:cs="Tahoma"/>
                <w:sz w:val="20"/>
                <w:szCs w:val="20"/>
              </w:rPr>
              <w:t xml:space="preserve"> as well as teacher feedback and observations from other campuses. Superintendent Miles also commented on the new system</w:t>
            </w:r>
            <w:r w:rsidR="00354D75">
              <w:rPr>
                <w:rFonts w:ascii="Century Gothic" w:hAnsi="Century Gothic" w:cs="Tahoma"/>
                <w:sz w:val="20"/>
                <w:szCs w:val="20"/>
              </w:rPr>
              <w:t>, which will become part of next year’s school action plan</w:t>
            </w:r>
            <w:r w:rsidR="00352B53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14:paraId="2F69D411" w14:textId="77777777" w:rsidR="00B54BB8" w:rsidRDefault="00B54BB8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3C79BA43" w14:textId="4B4161A0" w:rsidR="00B54BB8" w:rsidRDefault="00B54BB8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The draft framework shared. </w:t>
            </w:r>
          </w:p>
          <w:p w14:paraId="2136B125" w14:textId="6EA29F2C" w:rsidR="00B54BB8" w:rsidRDefault="00B54BB8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00CA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Question: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Would it be possible to revisit the % of attainment during the pre-service?</w:t>
            </w:r>
          </w:p>
          <w:p w14:paraId="662205A3" w14:textId="7C65A339" w:rsidR="00B54BB8" w:rsidRDefault="00B54BB8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00CA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Answer: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Adjusting too much will impact the point value of the school. Also, the district supervisors’ opinions regarding their perception of rigor will directly impact those percentages.</w:t>
            </w:r>
          </w:p>
          <w:p w14:paraId="0A3D6F4A" w14:textId="77777777" w:rsidR="00905143" w:rsidRDefault="00905143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1697B833" w14:textId="6AEE78D0" w:rsidR="00905143" w:rsidRDefault="00905143" w:rsidP="00400CA0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An overview of the Distinguished Teacher Review was shared. </w:t>
            </w:r>
          </w:p>
          <w:p w14:paraId="12886DAF" w14:textId="77777777" w:rsidR="00905143" w:rsidRDefault="00905143" w:rsidP="0090514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00CA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Recommendation: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Encourage the district to add tabs and subsets to the Teachers Only portal on the HISD website to provide information for the many categories of the Distinguished Teacher Review.</w:t>
            </w:r>
          </w:p>
          <w:p w14:paraId="2F3DD75D" w14:textId="77777777" w:rsidR="00905143" w:rsidRDefault="00905143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3A5CA797" w14:textId="0AEE16D4" w:rsidR="00B54BB8" w:rsidRDefault="00B54BB8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An overview of the Planning and Professionalism Rubric</w:t>
            </w:r>
            <w:r w:rsidR="00905143">
              <w:rPr>
                <w:rFonts w:ascii="Century Gothic" w:hAnsi="Century Gothic" w:cs="Tahoma"/>
                <w:sz w:val="20"/>
                <w:szCs w:val="20"/>
              </w:rPr>
              <w:t xml:space="preserve"> Draft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was shared.</w:t>
            </w:r>
            <w:r w:rsidR="00400CA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BC2DAE2" w14:textId="231DE7C3" w:rsidR="00905143" w:rsidRDefault="00905143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0B572B1" w14:textId="77777777" w:rsidR="00D029B5" w:rsidRDefault="00B8257E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 Root Cause Analysis of why school ratings drop was also shared.</w:t>
            </w:r>
          </w:p>
          <w:p w14:paraId="60757575" w14:textId="64E3DB7E" w:rsidR="00B8257E" w:rsidRPr="00657FC2" w:rsidRDefault="00B8257E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76E4" w:rsidRPr="00DD737C" w14:paraId="64BC12B4" w14:textId="77777777" w:rsidTr="000F434D">
        <w:trPr>
          <w:trHeight w:val="521"/>
        </w:trPr>
        <w:tc>
          <w:tcPr>
            <w:tcW w:w="7177" w:type="dxa"/>
          </w:tcPr>
          <w:p w14:paraId="38C79BEE" w14:textId="726BF9CC" w:rsidR="002F102A" w:rsidRPr="005E2AA4" w:rsidRDefault="002F102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83" w:type="dxa"/>
          </w:tcPr>
          <w:p w14:paraId="08D81576" w14:textId="5CFCAF74" w:rsidR="009F55F7" w:rsidRPr="00657FC2" w:rsidRDefault="009F55F7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6D4B8F31" w14:textId="77777777" w:rsidR="005E2AA4" w:rsidRPr="00DD737C" w:rsidRDefault="005E2AA4" w:rsidP="00DD737C">
      <w:pPr>
        <w:tabs>
          <w:tab w:val="left" w:pos="180"/>
        </w:tabs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  </w:t>
      </w:r>
    </w:p>
    <w:p w14:paraId="06C12D7C" w14:textId="77777777" w:rsidR="00DD737C" w:rsidRPr="00DD737C" w:rsidRDefault="00864AA0" w:rsidP="005E2AA4">
      <w:pPr>
        <w:rPr>
          <w:rFonts w:ascii="Century Gothic" w:hAnsi="Century Gothic"/>
          <w:i/>
          <w:sz w:val="10"/>
          <w:szCs w:val="10"/>
        </w:rPr>
      </w:pPr>
      <w:r>
        <w:rPr>
          <w:rFonts w:ascii="Century Gothic" w:hAnsi="Century Gothic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03B32" wp14:editId="077BAFB4">
                <wp:simplePos x="0" y="0"/>
                <wp:positionH relativeFrom="margin">
                  <wp:posOffset>4451350</wp:posOffset>
                </wp:positionH>
                <wp:positionV relativeFrom="paragraph">
                  <wp:posOffset>22860</wp:posOffset>
                </wp:positionV>
                <wp:extent cx="4737100" cy="1866900"/>
                <wp:effectExtent l="0" t="0" r="25400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1A83" w14:textId="77777777" w:rsidR="00714791" w:rsidRPr="009B34B9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34B9">
                              <w:rPr>
                                <w:rFonts w:ascii="Century Gothic" w:hAnsi="Century Gothic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Meeting Norms:</w:t>
                            </w:r>
                          </w:p>
                          <w:p w14:paraId="49930B1A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 w:rsidRPr="00540E85">
                              <w:rPr>
                                <w:rFonts w:ascii="Century Gothic" w:hAnsi="Century Gothic" w:cs="Tahoma"/>
                                <w:b/>
                              </w:rPr>
                              <w:t>Be on time, start on time, and end on time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.</w:t>
                            </w:r>
                          </w:p>
                          <w:p w14:paraId="291DB37F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Practice individual and shared accountability for our work.</w:t>
                            </w:r>
                          </w:p>
                          <w:p w14:paraId="737BDAD0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Collaborate-work together and share ideas.</w:t>
                            </w:r>
                          </w:p>
                          <w:p w14:paraId="718648EF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Be present and engaged during PLC and Professional Development work.</w:t>
                            </w:r>
                          </w:p>
                          <w:p w14:paraId="47A8DDE7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Focus on solutions:  address root causes.</w:t>
                            </w:r>
                          </w:p>
                          <w:p w14:paraId="3455C21B" w14:textId="77777777" w:rsidR="002975BB" w:rsidRPr="00540E85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Establish clear objectives and goals (ambitious and realistic)</w:t>
                            </w:r>
                          </w:p>
                          <w:p w14:paraId="590461D2" w14:textId="77777777" w:rsidR="00714791" w:rsidRPr="009B34B9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14:paraId="1829913B" w14:textId="77777777" w:rsidR="00714791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0DB5330B" w14:textId="77777777" w:rsidR="00714791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7B73DFB8" w14:textId="77777777" w:rsidR="00714791" w:rsidRPr="009B34B9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275A94ED" w14:textId="77777777" w:rsidR="00714791" w:rsidRPr="008A6D71" w:rsidRDefault="00714791" w:rsidP="00714791">
                            <w:pPr>
                              <w:ind w:left="7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3B32" id="Text Box 13" o:spid="_x0000_s1028" type="#_x0000_t202" style="position:absolute;margin-left:350.5pt;margin-top:1.8pt;width:373pt;height:14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VaGQIAADM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">
                <v:textbox>
                  <w:txbxContent>
                    <w:p w14:paraId="71F11A83" w14:textId="77777777" w:rsidR="00714791" w:rsidRPr="009B34B9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B34B9">
                        <w:rPr>
                          <w:rFonts w:ascii="Century Gothic" w:hAnsi="Century Gothic" w:cs="Tahoma"/>
                          <w:b/>
                          <w:sz w:val="28"/>
                          <w:szCs w:val="28"/>
                          <w:u w:val="single"/>
                        </w:rPr>
                        <w:t>Meeting Norms:</w:t>
                      </w:r>
                    </w:p>
                    <w:p w14:paraId="49930B1A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 w:rsidRPr="00540E85">
                        <w:rPr>
                          <w:rFonts w:ascii="Century Gothic" w:hAnsi="Century Gothic" w:cs="Tahoma"/>
                          <w:b/>
                        </w:rPr>
                        <w:t>Be on time, start on time, and end on time</w:t>
                      </w:r>
                      <w:r>
                        <w:rPr>
                          <w:rFonts w:ascii="Century Gothic" w:hAnsi="Century Gothic" w:cs="Tahoma"/>
                          <w:b/>
                        </w:rPr>
                        <w:t>.</w:t>
                      </w:r>
                    </w:p>
                    <w:p w14:paraId="291DB37F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Practice individual and shared accountability for our work.</w:t>
                      </w:r>
                    </w:p>
                    <w:p w14:paraId="737BDAD0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Collaborate-work together and share ideas.</w:t>
                      </w:r>
                    </w:p>
                    <w:p w14:paraId="718648EF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Be present and engaged during PLC and Professional Development work.</w:t>
                      </w:r>
                    </w:p>
                    <w:p w14:paraId="47A8DDE7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Focus on solutions:  address root causes.</w:t>
                      </w:r>
                    </w:p>
                    <w:p w14:paraId="3455C21B" w14:textId="77777777" w:rsidR="002975BB" w:rsidRPr="00540E85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Establish clear objectives and goals (ambitious and realistic)</w:t>
                      </w:r>
                    </w:p>
                    <w:p w14:paraId="590461D2" w14:textId="77777777" w:rsidR="00714791" w:rsidRPr="009B34B9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</w:rPr>
                      </w:pPr>
                    </w:p>
                    <w:p w14:paraId="1829913B" w14:textId="77777777" w:rsidR="00714791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0DB5330B" w14:textId="77777777" w:rsidR="00714791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7B73DFB8" w14:textId="77777777" w:rsidR="00714791" w:rsidRPr="009B34B9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275A94ED" w14:textId="77777777" w:rsidR="00714791" w:rsidRPr="008A6D71" w:rsidRDefault="00714791" w:rsidP="00714791">
                      <w:pPr>
                        <w:ind w:left="7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AAA11" w14:textId="77777777" w:rsidR="00DD737C" w:rsidRDefault="00DD737C" w:rsidP="00A75159">
      <w:pPr>
        <w:ind w:left="360"/>
        <w:rPr>
          <w:rFonts w:ascii="Century Gothic" w:hAnsi="Century Gothic"/>
          <w:i/>
          <w:sz w:val="10"/>
          <w:szCs w:val="10"/>
        </w:rPr>
      </w:pPr>
    </w:p>
    <w:p w14:paraId="1A5B149C" w14:textId="77777777" w:rsidR="005E2AA4" w:rsidRPr="00DD737C" w:rsidRDefault="005E2AA4" w:rsidP="00A75159">
      <w:pPr>
        <w:ind w:left="360"/>
        <w:rPr>
          <w:rFonts w:ascii="Century Gothic" w:hAnsi="Century Gothic"/>
          <w:i/>
          <w:sz w:val="10"/>
          <w:szCs w:val="10"/>
        </w:rPr>
      </w:pPr>
    </w:p>
    <w:p w14:paraId="3332749F" w14:textId="77777777" w:rsidR="00D81D00" w:rsidRPr="00DD737C" w:rsidRDefault="00D81D00" w:rsidP="00DD737C">
      <w:pPr>
        <w:rPr>
          <w:rFonts w:ascii="Century Gothic" w:hAnsi="Century Gothic" w:cs="Tahoma"/>
          <w:b/>
          <w:sz w:val="28"/>
          <w:szCs w:val="28"/>
        </w:rPr>
      </w:pPr>
    </w:p>
    <w:sectPr w:rsidR="00D81D00" w:rsidRPr="00DD737C" w:rsidSect="00AC52D0">
      <w:pgSz w:w="15840" w:h="12240" w:orient="landscape"/>
      <w:pgMar w:top="18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D8F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81802"/>
    <w:multiLevelType w:val="hybridMultilevel"/>
    <w:tmpl w:val="889401B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C2E09"/>
    <w:multiLevelType w:val="hybridMultilevel"/>
    <w:tmpl w:val="95462BC4"/>
    <w:lvl w:ilvl="0" w:tplc="88C0BBE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56BC"/>
    <w:multiLevelType w:val="hybridMultilevel"/>
    <w:tmpl w:val="6532C098"/>
    <w:lvl w:ilvl="0" w:tplc="F552FD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6256"/>
    <w:multiLevelType w:val="hybridMultilevel"/>
    <w:tmpl w:val="F5569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23867"/>
    <w:multiLevelType w:val="hybridMultilevel"/>
    <w:tmpl w:val="FEEC61B2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5CE5"/>
    <w:multiLevelType w:val="hybridMultilevel"/>
    <w:tmpl w:val="FE580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04557"/>
    <w:multiLevelType w:val="hybridMultilevel"/>
    <w:tmpl w:val="C1268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218B5"/>
    <w:multiLevelType w:val="hybridMultilevel"/>
    <w:tmpl w:val="3E2228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D335B69"/>
    <w:multiLevelType w:val="hybridMultilevel"/>
    <w:tmpl w:val="9C0023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442"/>
    <w:multiLevelType w:val="hybridMultilevel"/>
    <w:tmpl w:val="9630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D98"/>
    <w:multiLevelType w:val="hybridMultilevel"/>
    <w:tmpl w:val="FA36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31A2"/>
    <w:multiLevelType w:val="hybridMultilevel"/>
    <w:tmpl w:val="96BA0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87165"/>
    <w:multiLevelType w:val="hybridMultilevel"/>
    <w:tmpl w:val="2178724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601E5"/>
    <w:multiLevelType w:val="hybridMultilevel"/>
    <w:tmpl w:val="B824F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93751"/>
    <w:multiLevelType w:val="hybridMultilevel"/>
    <w:tmpl w:val="CB72695E"/>
    <w:lvl w:ilvl="0" w:tplc="8FFEA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7E1018"/>
    <w:multiLevelType w:val="hybridMultilevel"/>
    <w:tmpl w:val="1F988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275FE"/>
    <w:multiLevelType w:val="hybridMultilevel"/>
    <w:tmpl w:val="8604C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043ED"/>
    <w:multiLevelType w:val="hybridMultilevel"/>
    <w:tmpl w:val="24485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B3400"/>
    <w:multiLevelType w:val="hybridMultilevel"/>
    <w:tmpl w:val="566017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722A5"/>
    <w:multiLevelType w:val="hybridMultilevel"/>
    <w:tmpl w:val="CE26F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2EE2"/>
    <w:multiLevelType w:val="hybridMultilevel"/>
    <w:tmpl w:val="35E01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C79B6"/>
    <w:multiLevelType w:val="hybridMultilevel"/>
    <w:tmpl w:val="63AC1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679F"/>
    <w:multiLevelType w:val="hybridMultilevel"/>
    <w:tmpl w:val="8E5CD328"/>
    <w:lvl w:ilvl="0" w:tplc="5ACA7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D82E20"/>
    <w:multiLevelType w:val="hybridMultilevel"/>
    <w:tmpl w:val="7296727E"/>
    <w:lvl w:ilvl="0" w:tplc="CD3AA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260A8"/>
    <w:multiLevelType w:val="hybridMultilevel"/>
    <w:tmpl w:val="BF46767E"/>
    <w:lvl w:ilvl="0" w:tplc="53C07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700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30581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F6A8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1FCA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F3F0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A9FCC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D002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0BDC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6" w15:restartNumberingAfterBreak="0">
    <w:nsid w:val="5C685634"/>
    <w:multiLevelType w:val="hybridMultilevel"/>
    <w:tmpl w:val="10500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25D9B"/>
    <w:multiLevelType w:val="hybridMultilevel"/>
    <w:tmpl w:val="94F860B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6453753"/>
    <w:multiLevelType w:val="hybridMultilevel"/>
    <w:tmpl w:val="3CA4AB9E"/>
    <w:lvl w:ilvl="0" w:tplc="A9F0029C">
      <w:start w:val="1"/>
      <w:numFmt w:val="bullet"/>
      <w:lvlText w:val="□"/>
      <w:lvlJc w:val="left"/>
      <w:pPr>
        <w:tabs>
          <w:tab w:val="num" w:pos="36"/>
        </w:tabs>
        <w:ind w:left="-18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9DF6210"/>
    <w:multiLevelType w:val="hybridMultilevel"/>
    <w:tmpl w:val="D902CC38"/>
    <w:lvl w:ilvl="0" w:tplc="3D787D06">
      <w:start w:val="1"/>
      <w:numFmt w:val="decimal"/>
      <w:lvlText w:val="%1."/>
      <w:lvlJc w:val="left"/>
      <w:pPr>
        <w:ind w:left="735" w:hanging="360"/>
      </w:pPr>
      <w:rPr>
        <w:rFonts w:ascii="Century Gothic" w:eastAsia="Times New Roman" w:hAnsi="Century Gothic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423F"/>
    <w:multiLevelType w:val="hybridMultilevel"/>
    <w:tmpl w:val="6B9CD736"/>
    <w:lvl w:ilvl="0" w:tplc="6F6C015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D127C"/>
    <w:multiLevelType w:val="hybridMultilevel"/>
    <w:tmpl w:val="C81C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E295E"/>
    <w:multiLevelType w:val="hybridMultilevel"/>
    <w:tmpl w:val="64F8F000"/>
    <w:lvl w:ilvl="0" w:tplc="A9F0029C">
      <w:start w:val="1"/>
      <w:numFmt w:val="bullet"/>
      <w:lvlText w:val="□"/>
      <w:lvlJc w:val="left"/>
      <w:pPr>
        <w:tabs>
          <w:tab w:val="num" w:pos="36"/>
        </w:tabs>
        <w:ind w:left="-18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F965FE7"/>
    <w:multiLevelType w:val="hybridMultilevel"/>
    <w:tmpl w:val="92E021F8"/>
    <w:lvl w:ilvl="0" w:tplc="2F486AE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912323">
    <w:abstractNumId w:val="9"/>
  </w:num>
  <w:num w:numId="2" w16cid:durableId="1160393252">
    <w:abstractNumId w:val="20"/>
  </w:num>
  <w:num w:numId="3" w16cid:durableId="685716396">
    <w:abstractNumId w:val="19"/>
  </w:num>
  <w:num w:numId="4" w16cid:durableId="1599214918">
    <w:abstractNumId w:val="13"/>
  </w:num>
  <w:num w:numId="5" w16cid:durableId="537085093">
    <w:abstractNumId w:val="17"/>
  </w:num>
  <w:num w:numId="6" w16cid:durableId="1608266565">
    <w:abstractNumId w:val="25"/>
  </w:num>
  <w:num w:numId="7" w16cid:durableId="1188134617">
    <w:abstractNumId w:val="33"/>
  </w:num>
  <w:num w:numId="8" w16cid:durableId="492110172">
    <w:abstractNumId w:val="30"/>
  </w:num>
  <w:num w:numId="9" w16cid:durableId="1659189706">
    <w:abstractNumId w:val="6"/>
  </w:num>
  <w:num w:numId="10" w16cid:durableId="731271353">
    <w:abstractNumId w:val="12"/>
  </w:num>
  <w:num w:numId="11" w16cid:durableId="787166530">
    <w:abstractNumId w:val="31"/>
  </w:num>
  <w:num w:numId="12" w16cid:durableId="23599833">
    <w:abstractNumId w:val="2"/>
  </w:num>
  <w:num w:numId="13" w16cid:durableId="1665620763">
    <w:abstractNumId w:val="11"/>
  </w:num>
  <w:num w:numId="14" w16cid:durableId="1487434084">
    <w:abstractNumId w:val="21"/>
  </w:num>
  <w:num w:numId="15" w16cid:durableId="1887835244">
    <w:abstractNumId w:val="26"/>
  </w:num>
  <w:num w:numId="16" w16cid:durableId="1385061463">
    <w:abstractNumId w:val="18"/>
  </w:num>
  <w:num w:numId="17" w16cid:durableId="908077612">
    <w:abstractNumId w:val="5"/>
  </w:num>
  <w:num w:numId="18" w16cid:durableId="767509795">
    <w:abstractNumId w:val="14"/>
  </w:num>
  <w:num w:numId="19" w16cid:durableId="1260791396">
    <w:abstractNumId w:val="32"/>
  </w:num>
  <w:num w:numId="20" w16cid:durableId="1608733441">
    <w:abstractNumId w:val="28"/>
  </w:num>
  <w:num w:numId="21" w16cid:durableId="1475558407">
    <w:abstractNumId w:val="8"/>
  </w:num>
  <w:num w:numId="22" w16cid:durableId="2036147962">
    <w:abstractNumId w:val="27"/>
  </w:num>
  <w:num w:numId="23" w16cid:durableId="1564828313">
    <w:abstractNumId w:val="1"/>
  </w:num>
  <w:num w:numId="24" w16cid:durableId="741683845">
    <w:abstractNumId w:val="7"/>
  </w:num>
  <w:num w:numId="25" w16cid:durableId="1416170828">
    <w:abstractNumId w:val="4"/>
  </w:num>
  <w:num w:numId="26" w16cid:durableId="1253246170">
    <w:abstractNumId w:val="16"/>
  </w:num>
  <w:num w:numId="27" w16cid:durableId="1011760929">
    <w:abstractNumId w:val="0"/>
  </w:num>
  <w:num w:numId="28" w16cid:durableId="1640573901">
    <w:abstractNumId w:val="24"/>
  </w:num>
  <w:num w:numId="29" w16cid:durableId="171771890">
    <w:abstractNumId w:val="29"/>
  </w:num>
  <w:num w:numId="30" w16cid:durableId="1035272898">
    <w:abstractNumId w:val="15"/>
  </w:num>
  <w:num w:numId="31" w16cid:durableId="2066641247">
    <w:abstractNumId w:val="22"/>
  </w:num>
  <w:num w:numId="32" w16cid:durableId="130901507">
    <w:abstractNumId w:val="23"/>
  </w:num>
  <w:num w:numId="33" w16cid:durableId="262420820">
    <w:abstractNumId w:val="10"/>
  </w:num>
  <w:num w:numId="34" w16cid:durableId="1138189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7B"/>
    <w:rsid w:val="000142E3"/>
    <w:rsid w:val="00016758"/>
    <w:rsid w:val="000406E3"/>
    <w:rsid w:val="00043E0F"/>
    <w:rsid w:val="000524FA"/>
    <w:rsid w:val="000525C5"/>
    <w:rsid w:val="000570F6"/>
    <w:rsid w:val="0006090B"/>
    <w:rsid w:val="0006395F"/>
    <w:rsid w:val="0006732C"/>
    <w:rsid w:val="00070EB8"/>
    <w:rsid w:val="00080B23"/>
    <w:rsid w:val="0009544F"/>
    <w:rsid w:val="000A5D03"/>
    <w:rsid w:val="000D3A1E"/>
    <w:rsid w:val="000F434D"/>
    <w:rsid w:val="00103B43"/>
    <w:rsid w:val="001164EB"/>
    <w:rsid w:val="00117857"/>
    <w:rsid w:val="00142526"/>
    <w:rsid w:val="00145B10"/>
    <w:rsid w:val="001467D3"/>
    <w:rsid w:val="00162DC4"/>
    <w:rsid w:val="00163CDE"/>
    <w:rsid w:val="001714FB"/>
    <w:rsid w:val="001A332A"/>
    <w:rsid w:val="001A72E4"/>
    <w:rsid w:val="001B3C09"/>
    <w:rsid w:val="001E0FB5"/>
    <w:rsid w:val="001E761D"/>
    <w:rsid w:val="00200277"/>
    <w:rsid w:val="00213B76"/>
    <w:rsid w:val="00220525"/>
    <w:rsid w:val="0022322C"/>
    <w:rsid w:val="0023274A"/>
    <w:rsid w:val="00291705"/>
    <w:rsid w:val="002975BB"/>
    <w:rsid w:val="002A0B0D"/>
    <w:rsid w:val="002A6F5A"/>
    <w:rsid w:val="002C1AE5"/>
    <w:rsid w:val="002C663A"/>
    <w:rsid w:val="002E0F2E"/>
    <w:rsid w:val="002E2F7A"/>
    <w:rsid w:val="002F102A"/>
    <w:rsid w:val="00300316"/>
    <w:rsid w:val="003032B7"/>
    <w:rsid w:val="00310DEC"/>
    <w:rsid w:val="00351845"/>
    <w:rsid w:val="0035184F"/>
    <w:rsid w:val="00352AFA"/>
    <w:rsid w:val="00352B53"/>
    <w:rsid w:val="00354D75"/>
    <w:rsid w:val="00370D4D"/>
    <w:rsid w:val="0037323C"/>
    <w:rsid w:val="0038081C"/>
    <w:rsid w:val="003823F2"/>
    <w:rsid w:val="003B0F8E"/>
    <w:rsid w:val="003D20DF"/>
    <w:rsid w:val="003E04D3"/>
    <w:rsid w:val="00400CA0"/>
    <w:rsid w:val="004058BB"/>
    <w:rsid w:val="00417B6A"/>
    <w:rsid w:val="00442EB4"/>
    <w:rsid w:val="00444BC7"/>
    <w:rsid w:val="00460967"/>
    <w:rsid w:val="0046410E"/>
    <w:rsid w:val="00464137"/>
    <w:rsid w:val="004670BF"/>
    <w:rsid w:val="004719F1"/>
    <w:rsid w:val="004762D5"/>
    <w:rsid w:val="00487199"/>
    <w:rsid w:val="00491A77"/>
    <w:rsid w:val="004A6962"/>
    <w:rsid w:val="004B566E"/>
    <w:rsid w:val="004B6F35"/>
    <w:rsid w:val="004C60A3"/>
    <w:rsid w:val="004C738B"/>
    <w:rsid w:val="004D0705"/>
    <w:rsid w:val="004D2126"/>
    <w:rsid w:val="004E235B"/>
    <w:rsid w:val="00502DBF"/>
    <w:rsid w:val="00504E2B"/>
    <w:rsid w:val="00512316"/>
    <w:rsid w:val="00513A86"/>
    <w:rsid w:val="00542ED3"/>
    <w:rsid w:val="005435FC"/>
    <w:rsid w:val="005664B2"/>
    <w:rsid w:val="00576B7E"/>
    <w:rsid w:val="00580F0E"/>
    <w:rsid w:val="005A55D3"/>
    <w:rsid w:val="005C1682"/>
    <w:rsid w:val="005D6D67"/>
    <w:rsid w:val="005E2AA4"/>
    <w:rsid w:val="005E3FBA"/>
    <w:rsid w:val="0061306C"/>
    <w:rsid w:val="0062787E"/>
    <w:rsid w:val="0064059B"/>
    <w:rsid w:val="00644A97"/>
    <w:rsid w:val="00652260"/>
    <w:rsid w:val="00657FC2"/>
    <w:rsid w:val="00671D5F"/>
    <w:rsid w:val="00674265"/>
    <w:rsid w:val="00675585"/>
    <w:rsid w:val="006841CE"/>
    <w:rsid w:val="00693EBA"/>
    <w:rsid w:val="006A17F0"/>
    <w:rsid w:val="006A1A5E"/>
    <w:rsid w:val="006A412D"/>
    <w:rsid w:val="006B48BF"/>
    <w:rsid w:val="006B6012"/>
    <w:rsid w:val="006B67DA"/>
    <w:rsid w:val="006C2057"/>
    <w:rsid w:val="006C35FF"/>
    <w:rsid w:val="006C75FC"/>
    <w:rsid w:val="006F54EE"/>
    <w:rsid w:val="007025C6"/>
    <w:rsid w:val="00714791"/>
    <w:rsid w:val="00715AB1"/>
    <w:rsid w:val="00717920"/>
    <w:rsid w:val="00742041"/>
    <w:rsid w:val="00753070"/>
    <w:rsid w:val="00766DA9"/>
    <w:rsid w:val="00773201"/>
    <w:rsid w:val="00790C2D"/>
    <w:rsid w:val="0079253C"/>
    <w:rsid w:val="007F044D"/>
    <w:rsid w:val="008116BF"/>
    <w:rsid w:val="008406F9"/>
    <w:rsid w:val="00841C62"/>
    <w:rsid w:val="00842F71"/>
    <w:rsid w:val="00860A44"/>
    <w:rsid w:val="00861D6B"/>
    <w:rsid w:val="00862FFD"/>
    <w:rsid w:val="00863425"/>
    <w:rsid w:val="00864AA0"/>
    <w:rsid w:val="008660F2"/>
    <w:rsid w:val="00874F5A"/>
    <w:rsid w:val="008858F6"/>
    <w:rsid w:val="00890EFD"/>
    <w:rsid w:val="00894314"/>
    <w:rsid w:val="00894D9D"/>
    <w:rsid w:val="008A6D71"/>
    <w:rsid w:val="008D54E9"/>
    <w:rsid w:val="00905143"/>
    <w:rsid w:val="00920D49"/>
    <w:rsid w:val="009240DB"/>
    <w:rsid w:val="00942F57"/>
    <w:rsid w:val="00944C1D"/>
    <w:rsid w:val="009565FD"/>
    <w:rsid w:val="009A1A41"/>
    <w:rsid w:val="009A4BE2"/>
    <w:rsid w:val="009A6C92"/>
    <w:rsid w:val="009B34B9"/>
    <w:rsid w:val="009E30A1"/>
    <w:rsid w:val="009F184C"/>
    <w:rsid w:val="009F55F7"/>
    <w:rsid w:val="00A0174F"/>
    <w:rsid w:val="00A24C7B"/>
    <w:rsid w:val="00A31DF3"/>
    <w:rsid w:val="00A32ABE"/>
    <w:rsid w:val="00A641C9"/>
    <w:rsid w:val="00A75159"/>
    <w:rsid w:val="00AA5FBB"/>
    <w:rsid w:val="00AB1FA9"/>
    <w:rsid w:val="00AC52D0"/>
    <w:rsid w:val="00AE0E12"/>
    <w:rsid w:val="00AE10FE"/>
    <w:rsid w:val="00AF21EF"/>
    <w:rsid w:val="00B076E4"/>
    <w:rsid w:val="00B23AAF"/>
    <w:rsid w:val="00B32743"/>
    <w:rsid w:val="00B54BB8"/>
    <w:rsid w:val="00B602E4"/>
    <w:rsid w:val="00B65484"/>
    <w:rsid w:val="00B75DE5"/>
    <w:rsid w:val="00B8257E"/>
    <w:rsid w:val="00BBBEC5"/>
    <w:rsid w:val="00BF1239"/>
    <w:rsid w:val="00BF30BB"/>
    <w:rsid w:val="00BF50CF"/>
    <w:rsid w:val="00BF7042"/>
    <w:rsid w:val="00C06E43"/>
    <w:rsid w:val="00C07C46"/>
    <w:rsid w:val="00C40DE2"/>
    <w:rsid w:val="00C64077"/>
    <w:rsid w:val="00C65572"/>
    <w:rsid w:val="00C66FFF"/>
    <w:rsid w:val="00C674C9"/>
    <w:rsid w:val="00CA5C4F"/>
    <w:rsid w:val="00CC0A01"/>
    <w:rsid w:val="00CD0074"/>
    <w:rsid w:val="00CD7841"/>
    <w:rsid w:val="00CE074F"/>
    <w:rsid w:val="00D000C9"/>
    <w:rsid w:val="00D00B23"/>
    <w:rsid w:val="00D029B5"/>
    <w:rsid w:val="00D06478"/>
    <w:rsid w:val="00D13F5C"/>
    <w:rsid w:val="00D26E3E"/>
    <w:rsid w:val="00D31DE6"/>
    <w:rsid w:val="00D42185"/>
    <w:rsid w:val="00D44B02"/>
    <w:rsid w:val="00D56F3D"/>
    <w:rsid w:val="00D6054C"/>
    <w:rsid w:val="00D6404D"/>
    <w:rsid w:val="00D646C8"/>
    <w:rsid w:val="00D64ECB"/>
    <w:rsid w:val="00D66358"/>
    <w:rsid w:val="00D743A5"/>
    <w:rsid w:val="00D81D00"/>
    <w:rsid w:val="00D974CA"/>
    <w:rsid w:val="00DB0F03"/>
    <w:rsid w:val="00DD737C"/>
    <w:rsid w:val="00DE71F3"/>
    <w:rsid w:val="00DF0F29"/>
    <w:rsid w:val="00E41586"/>
    <w:rsid w:val="00E43D84"/>
    <w:rsid w:val="00E62B34"/>
    <w:rsid w:val="00EB01ED"/>
    <w:rsid w:val="00EB3C54"/>
    <w:rsid w:val="00ED008F"/>
    <w:rsid w:val="00ED2719"/>
    <w:rsid w:val="00ED5580"/>
    <w:rsid w:val="00F0334B"/>
    <w:rsid w:val="00F03A25"/>
    <w:rsid w:val="00F06AA9"/>
    <w:rsid w:val="00F30A75"/>
    <w:rsid w:val="00F75184"/>
    <w:rsid w:val="00F82341"/>
    <w:rsid w:val="00F834E8"/>
    <w:rsid w:val="00FB0E1D"/>
    <w:rsid w:val="00FE392B"/>
    <w:rsid w:val="00FE4FF8"/>
    <w:rsid w:val="00FF55DA"/>
    <w:rsid w:val="01E89878"/>
    <w:rsid w:val="048C76C4"/>
    <w:rsid w:val="04B815D3"/>
    <w:rsid w:val="04EBB740"/>
    <w:rsid w:val="056DFA90"/>
    <w:rsid w:val="060E0FFA"/>
    <w:rsid w:val="063F9323"/>
    <w:rsid w:val="06B4B481"/>
    <w:rsid w:val="06BED215"/>
    <w:rsid w:val="06BF9156"/>
    <w:rsid w:val="0884DC2E"/>
    <w:rsid w:val="089CD389"/>
    <w:rsid w:val="098C2E5A"/>
    <w:rsid w:val="09ACB08A"/>
    <w:rsid w:val="0A57CA59"/>
    <w:rsid w:val="0AB747FD"/>
    <w:rsid w:val="0AF37F36"/>
    <w:rsid w:val="0B25C0D7"/>
    <w:rsid w:val="0B8457B6"/>
    <w:rsid w:val="0BADEB50"/>
    <w:rsid w:val="0BC0B627"/>
    <w:rsid w:val="0C09B998"/>
    <w:rsid w:val="0C7A5D98"/>
    <w:rsid w:val="0CF4C056"/>
    <w:rsid w:val="0D10D299"/>
    <w:rsid w:val="0D636E02"/>
    <w:rsid w:val="0E907501"/>
    <w:rsid w:val="0F64AE88"/>
    <w:rsid w:val="0F76D207"/>
    <w:rsid w:val="0F86B6EC"/>
    <w:rsid w:val="100E0AB7"/>
    <w:rsid w:val="10854BEF"/>
    <w:rsid w:val="1181B405"/>
    <w:rsid w:val="127DDDD9"/>
    <w:rsid w:val="130FAB5B"/>
    <w:rsid w:val="1348199F"/>
    <w:rsid w:val="135B0C25"/>
    <w:rsid w:val="135BFFB3"/>
    <w:rsid w:val="13854BAF"/>
    <w:rsid w:val="1494B032"/>
    <w:rsid w:val="14E0AEFA"/>
    <w:rsid w:val="14EA6D87"/>
    <w:rsid w:val="15DC9FF9"/>
    <w:rsid w:val="160184E4"/>
    <w:rsid w:val="1610BA49"/>
    <w:rsid w:val="16842728"/>
    <w:rsid w:val="16D9DDBA"/>
    <w:rsid w:val="17410776"/>
    <w:rsid w:val="179E6118"/>
    <w:rsid w:val="17BFD5AE"/>
    <w:rsid w:val="192DAC5E"/>
    <w:rsid w:val="193DC998"/>
    <w:rsid w:val="1942BE09"/>
    <w:rsid w:val="1B365D5E"/>
    <w:rsid w:val="1C4193DB"/>
    <w:rsid w:val="1C5254D9"/>
    <w:rsid w:val="1C7B1D73"/>
    <w:rsid w:val="1CAE8F35"/>
    <w:rsid w:val="1D1BE0AD"/>
    <w:rsid w:val="1D1D0EFC"/>
    <w:rsid w:val="1D319373"/>
    <w:rsid w:val="1D3904BF"/>
    <w:rsid w:val="1D855AF7"/>
    <w:rsid w:val="1DA6BFE4"/>
    <w:rsid w:val="1E0B0D3A"/>
    <w:rsid w:val="1FA57552"/>
    <w:rsid w:val="1FE9D580"/>
    <w:rsid w:val="2038F005"/>
    <w:rsid w:val="208F51F5"/>
    <w:rsid w:val="2182448D"/>
    <w:rsid w:val="21A2337E"/>
    <w:rsid w:val="21CD0F3D"/>
    <w:rsid w:val="22631061"/>
    <w:rsid w:val="228E6A0E"/>
    <w:rsid w:val="22AB4CB9"/>
    <w:rsid w:val="22BA39F7"/>
    <w:rsid w:val="22DDF406"/>
    <w:rsid w:val="234431E9"/>
    <w:rsid w:val="237A113D"/>
    <w:rsid w:val="24AF62BC"/>
    <w:rsid w:val="251412BC"/>
    <w:rsid w:val="259F62D9"/>
    <w:rsid w:val="276FD50B"/>
    <w:rsid w:val="27C333EE"/>
    <w:rsid w:val="27D1E05C"/>
    <w:rsid w:val="2854DF9E"/>
    <w:rsid w:val="286B6F7D"/>
    <w:rsid w:val="287C2720"/>
    <w:rsid w:val="28ED8527"/>
    <w:rsid w:val="296F2BD7"/>
    <w:rsid w:val="29E00DFF"/>
    <w:rsid w:val="2B024D50"/>
    <w:rsid w:val="2B88E420"/>
    <w:rsid w:val="2C6998F7"/>
    <w:rsid w:val="2C9A683A"/>
    <w:rsid w:val="2CA572F6"/>
    <w:rsid w:val="2D9153E3"/>
    <w:rsid w:val="2DA425C0"/>
    <w:rsid w:val="2F567B6D"/>
    <w:rsid w:val="2FA105B5"/>
    <w:rsid w:val="30CA11ED"/>
    <w:rsid w:val="31084928"/>
    <w:rsid w:val="3120BAB3"/>
    <w:rsid w:val="312A9750"/>
    <w:rsid w:val="314D2017"/>
    <w:rsid w:val="31540881"/>
    <w:rsid w:val="3160F352"/>
    <w:rsid w:val="31E5EB4A"/>
    <w:rsid w:val="31F0D678"/>
    <w:rsid w:val="31FEACD1"/>
    <w:rsid w:val="32500B8D"/>
    <w:rsid w:val="32983A84"/>
    <w:rsid w:val="32ABD0A2"/>
    <w:rsid w:val="32B316D4"/>
    <w:rsid w:val="32ECEC39"/>
    <w:rsid w:val="32F78782"/>
    <w:rsid w:val="337C5F49"/>
    <w:rsid w:val="33CB1C5F"/>
    <w:rsid w:val="342D5D5A"/>
    <w:rsid w:val="349B86C9"/>
    <w:rsid w:val="34C25806"/>
    <w:rsid w:val="352A073C"/>
    <w:rsid w:val="35402E54"/>
    <w:rsid w:val="35BC462D"/>
    <w:rsid w:val="35F328BD"/>
    <w:rsid w:val="35FA1C66"/>
    <w:rsid w:val="366A1F75"/>
    <w:rsid w:val="37E24E9F"/>
    <w:rsid w:val="38B4E009"/>
    <w:rsid w:val="38ED445B"/>
    <w:rsid w:val="38F9D1B7"/>
    <w:rsid w:val="3A077BA8"/>
    <w:rsid w:val="3A3C036E"/>
    <w:rsid w:val="3AB677E5"/>
    <w:rsid w:val="3B48B957"/>
    <w:rsid w:val="3B69C58E"/>
    <w:rsid w:val="3BF264C6"/>
    <w:rsid w:val="3C610AEF"/>
    <w:rsid w:val="3D8A5696"/>
    <w:rsid w:val="3DC914DF"/>
    <w:rsid w:val="3F44F115"/>
    <w:rsid w:val="400CAD0B"/>
    <w:rsid w:val="4019C20E"/>
    <w:rsid w:val="40BC51ED"/>
    <w:rsid w:val="40D409F2"/>
    <w:rsid w:val="41405001"/>
    <w:rsid w:val="41A3AE2B"/>
    <w:rsid w:val="41B12856"/>
    <w:rsid w:val="41CF49FB"/>
    <w:rsid w:val="42C64DFC"/>
    <w:rsid w:val="4323FE8F"/>
    <w:rsid w:val="4343074D"/>
    <w:rsid w:val="440B4248"/>
    <w:rsid w:val="4435C83E"/>
    <w:rsid w:val="445FEE28"/>
    <w:rsid w:val="452789CB"/>
    <w:rsid w:val="4539AEFC"/>
    <w:rsid w:val="456DA9FB"/>
    <w:rsid w:val="45E5723B"/>
    <w:rsid w:val="4600DDE8"/>
    <w:rsid w:val="46B0C30D"/>
    <w:rsid w:val="4750EAE4"/>
    <w:rsid w:val="47B508F0"/>
    <w:rsid w:val="490AE023"/>
    <w:rsid w:val="492203FC"/>
    <w:rsid w:val="492DF5CB"/>
    <w:rsid w:val="49D4E04A"/>
    <w:rsid w:val="49D6461E"/>
    <w:rsid w:val="4A0E6E43"/>
    <w:rsid w:val="4ADCF167"/>
    <w:rsid w:val="4B6DA2BB"/>
    <w:rsid w:val="4B943C24"/>
    <w:rsid w:val="4BFE8B05"/>
    <w:rsid w:val="4C6B9FA1"/>
    <w:rsid w:val="4DBA1E57"/>
    <w:rsid w:val="4DFFEA41"/>
    <w:rsid w:val="4E6FEF8D"/>
    <w:rsid w:val="4EA7DC6D"/>
    <w:rsid w:val="4EC46044"/>
    <w:rsid w:val="4F449795"/>
    <w:rsid w:val="4F4D4163"/>
    <w:rsid w:val="508F0FEC"/>
    <w:rsid w:val="509DB63E"/>
    <w:rsid w:val="5103B8B6"/>
    <w:rsid w:val="512F1B40"/>
    <w:rsid w:val="534813BE"/>
    <w:rsid w:val="537B2993"/>
    <w:rsid w:val="53C5769E"/>
    <w:rsid w:val="53DEA480"/>
    <w:rsid w:val="53ECF6B0"/>
    <w:rsid w:val="53F1C090"/>
    <w:rsid w:val="547FBD76"/>
    <w:rsid w:val="54A83A4B"/>
    <w:rsid w:val="55911C3C"/>
    <w:rsid w:val="55EDE56B"/>
    <w:rsid w:val="5600D4BF"/>
    <w:rsid w:val="56822EDC"/>
    <w:rsid w:val="56CC7F14"/>
    <w:rsid w:val="5701A44A"/>
    <w:rsid w:val="570F2352"/>
    <w:rsid w:val="5741122E"/>
    <w:rsid w:val="577380D1"/>
    <w:rsid w:val="5784DDA2"/>
    <w:rsid w:val="57C474B6"/>
    <w:rsid w:val="57C7DF69"/>
    <w:rsid w:val="57D0E312"/>
    <w:rsid w:val="57DED63F"/>
    <w:rsid w:val="5889FF1F"/>
    <w:rsid w:val="59374B81"/>
    <w:rsid w:val="593E3C8A"/>
    <w:rsid w:val="594B9B86"/>
    <w:rsid w:val="595A7551"/>
    <w:rsid w:val="59F258C7"/>
    <w:rsid w:val="5A4355CC"/>
    <w:rsid w:val="5A754D79"/>
    <w:rsid w:val="5B02376C"/>
    <w:rsid w:val="5C0BCF15"/>
    <w:rsid w:val="5C77E1F2"/>
    <w:rsid w:val="5DF97143"/>
    <w:rsid w:val="5E36A4E6"/>
    <w:rsid w:val="5ECD2DF3"/>
    <w:rsid w:val="5EFF54AD"/>
    <w:rsid w:val="5FE15807"/>
    <w:rsid w:val="602628C7"/>
    <w:rsid w:val="606AC378"/>
    <w:rsid w:val="61643409"/>
    <w:rsid w:val="61724F0D"/>
    <w:rsid w:val="61ADE97E"/>
    <w:rsid w:val="61C79FB9"/>
    <w:rsid w:val="623302EF"/>
    <w:rsid w:val="62654518"/>
    <w:rsid w:val="6393C871"/>
    <w:rsid w:val="63E0752E"/>
    <w:rsid w:val="63E1AE8D"/>
    <w:rsid w:val="64492537"/>
    <w:rsid w:val="658CCE0C"/>
    <w:rsid w:val="65CAA1F6"/>
    <w:rsid w:val="65FCA173"/>
    <w:rsid w:val="6691CCEB"/>
    <w:rsid w:val="6780586F"/>
    <w:rsid w:val="68111460"/>
    <w:rsid w:val="6815200E"/>
    <w:rsid w:val="68523B8A"/>
    <w:rsid w:val="685E6084"/>
    <w:rsid w:val="68DB7797"/>
    <w:rsid w:val="6927FFFB"/>
    <w:rsid w:val="6A654BB5"/>
    <w:rsid w:val="6B009558"/>
    <w:rsid w:val="6BC420DE"/>
    <w:rsid w:val="6C1F9243"/>
    <w:rsid w:val="6C355ECD"/>
    <w:rsid w:val="6D2C3B32"/>
    <w:rsid w:val="6D7CCDE8"/>
    <w:rsid w:val="6D9EA762"/>
    <w:rsid w:val="6E450C51"/>
    <w:rsid w:val="6EBD9D42"/>
    <w:rsid w:val="6ECF33ED"/>
    <w:rsid w:val="6F00A361"/>
    <w:rsid w:val="6F812B51"/>
    <w:rsid w:val="6FEB8064"/>
    <w:rsid w:val="702C6221"/>
    <w:rsid w:val="71DB44A2"/>
    <w:rsid w:val="732BFF83"/>
    <w:rsid w:val="73B1C044"/>
    <w:rsid w:val="748694A5"/>
    <w:rsid w:val="748D0EB5"/>
    <w:rsid w:val="74F0BF06"/>
    <w:rsid w:val="756E47F2"/>
    <w:rsid w:val="756FAC0B"/>
    <w:rsid w:val="7577EA0B"/>
    <w:rsid w:val="7588D8FF"/>
    <w:rsid w:val="76C1C1BA"/>
    <w:rsid w:val="76D4B62C"/>
    <w:rsid w:val="76FD6E95"/>
    <w:rsid w:val="771EF2D2"/>
    <w:rsid w:val="7846A291"/>
    <w:rsid w:val="79681BBF"/>
    <w:rsid w:val="79C04479"/>
    <w:rsid w:val="7A5B97F0"/>
    <w:rsid w:val="7ADDBE23"/>
    <w:rsid w:val="7AFDC55B"/>
    <w:rsid w:val="7C4EDE3B"/>
    <w:rsid w:val="7CB27CF1"/>
    <w:rsid w:val="7EE07C04"/>
    <w:rsid w:val="7F346F68"/>
    <w:rsid w:val="7F54BE38"/>
    <w:rsid w:val="7F622F1B"/>
    <w:rsid w:val="7FFB8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B03F6"/>
  <w14:defaultImageDpi w14:val="300"/>
  <w15:chartTrackingRefBased/>
  <w15:docId w15:val="{E586E598-4EB9-453C-9071-F684110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24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3A86"/>
    <w:rPr>
      <w:color w:val="0000FF"/>
      <w:u w:val="single"/>
    </w:rPr>
  </w:style>
  <w:style w:type="paragraph" w:styleId="BalloonText">
    <w:name w:val="Balloon Text"/>
    <w:basedOn w:val="Normal"/>
    <w:semiHidden/>
    <w:rsid w:val="00303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F11C9313BC041AFCC49EA7C8470A1" ma:contentTypeVersion="18" ma:contentTypeDescription="Create a new document." ma:contentTypeScope="" ma:versionID="ec7876f9d8b7bbfc8fb3aa89c99356b7">
  <xsd:schema xmlns:xsd="http://www.w3.org/2001/XMLSchema" xmlns:xs="http://www.w3.org/2001/XMLSchema" xmlns:p="http://schemas.microsoft.com/office/2006/metadata/properties" xmlns:ns2="fc210d0a-ae81-4827-9ebf-8d88dea4cb89" xmlns:ns3="fd90662d-6125-4c71-8db7-2c4172c174e4" xmlns:ns4="a5ba6ca2-9c46-40cc-84af-109652d35a98" targetNamespace="http://schemas.microsoft.com/office/2006/metadata/properties" ma:root="true" ma:fieldsID="5c6803b30a7180117dad8dd00b51864c" ns2:_="" ns3:_="" ns4:_="">
    <xsd:import namespace="fc210d0a-ae81-4827-9ebf-8d88dea4cb89"/>
    <xsd:import namespace="fd90662d-6125-4c71-8db7-2c4172c174e4"/>
    <xsd:import namespace="a5ba6ca2-9c46-40cc-84af-109652d35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10d0a-ae81-4827-9ebf-8d88dea4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662d-6125-4c71-8db7-2c4172c1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6ca2-9c46-40cc-84af-109652d35a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8183d21-6167-4f27-a2ae-a1c0e9222bb4}" ma:internalName="TaxCatchAll" ma:showField="CatchAllData" ma:web="a5ba6ca2-9c46-40cc-84af-109652d35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a6ca2-9c46-40cc-84af-109652d35a98" xsi:nil="true"/>
    <lcf76f155ced4ddcb4097134ff3c332f xmlns="fc210d0a-ae81-4827-9ebf-8d88dea4c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44040-CFE1-4BDA-8732-D8B402A13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60340-9024-4C0B-BC22-D4AA6374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10d0a-ae81-4827-9ebf-8d88dea4cb89"/>
    <ds:schemaRef ds:uri="fd90662d-6125-4c71-8db7-2c4172c174e4"/>
    <ds:schemaRef ds:uri="a5ba6ca2-9c46-40cc-84af-109652d35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D4719-7579-4FAE-8915-342EAD20A657}">
  <ds:schemaRefs>
    <ds:schemaRef ds:uri="http://schemas.microsoft.com/office/2006/metadata/properties"/>
    <ds:schemaRef ds:uri="http://schemas.microsoft.com/office/infopath/2007/PartnerControls"/>
    <ds:schemaRef ds:uri="a5ba6ca2-9c46-40cc-84af-109652d35a98"/>
    <ds:schemaRef ds:uri="fc210d0a-ae81-4827-9ebf-8d88dea4c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PLC Agenda</vt:lpstr>
    </vt:vector>
  </TitlesOfParts>
  <Company>wcpss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PLC Agenda</dc:title>
  <dc:subject/>
  <dc:creator>wcpss</dc:creator>
  <cp:keywords/>
  <dc:description/>
  <cp:lastModifiedBy>Fraga, Tonya J</cp:lastModifiedBy>
  <cp:revision>4</cp:revision>
  <cp:lastPrinted>2024-09-27T20:20:00Z</cp:lastPrinted>
  <dcterms:created xsi:type="dcterms:W3CDTF">2025-02-13T22:38:00Z</dcterms:created>
  <dcterms:modified xsi:type="dcterms:W3CDTF">2025-05-21T15:33:00Z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0x01010034CF11C9313BC041AFCC49EA7C8470A1</vt:lpwstr>
  </property>
  <property fmtid="{D5CDD505-2E9C-101B-9397-08002B2CF9AE}" pid="3" name="MediaServiceImageTags">
    <vt:lpwstr/>
  </property>
</Properties>
</file>